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1CF" w:rsidRDefault="00E211CF" w:rsidP="00E211CF">
      <w:r>
        <w:t xml:space="preserve">In 2009 the American auto industry was in a dire economic state.  Chrysler was in Chapter 11, GM was on the brink of bankruptcy, and Ford’s future was at best uncertain.  The demise of the U.S. auto industry would have a devastating impact on our national economy and specifically the economies of Michigan and Ohio. </w:t>
      </w:r>
    </w:p>
    <w:p w:rsidR="00E211CF" w:rsidRDefault="00E211CF" w:rsidP="00E211CF"/>
    <w:p w:rsidR="00E211CF" w:rsidRDefault="00E211CF" w:rsidP="00E211CF">
      <w:r>
        <w:t xml:space="preserve">Economists occasionally use Porter's five forces framework when making a qualitative evaluation of a firm's strategic position.  According to Porter, his model should be used at the industry level, defined as a marketplace in which similar or closely related products or services are marketed.  This research paper requires the application of Porter’s Five Forces Model to the auto industry. </w:t>
      </w:r>
    </w:p>
    <w:p w:rsidR="00E211CF" w:rsidRDefault="00E211CF" w:rsidP="00E211CF"/>
    <w:p w:rsidR="00E211CF" w:rsidRDefault="00E211CF" w:rsidP="00E211CF">
      <w:r>
        <w:t>Porter's analytical framework consists of those forces that affect a producer’s ability to serve its customers and make a profit.  A change in any of these five forces requires a re-assessment of the marketplace.  The five forces include:</w:t>
      </w:r>
    </w:p>
    <w:p w:rsidR="00E211CF" w:rsidRDefault="00E211CF" w:rsidP="00E211CF"/>
    <w:p w:rsidR="00E211CF" w:rsidRDefault="00E211CF" w:rsidP="00E211CF">
      <w:r>
        <w:t xml:space="preserve">      1)    The threat of substitute products: The existence of close substitute products (i.e., high elasticity of demand) increases the propensity of customers to switch to alternatives in response to price increases.</w:t>
      </w:r>
    </w:p>
    <w:p w:rsidR="00E211CF" w:rsidRDefault="00E211CF" w:rsidP="00E211CF"/>
    <w:p w:rsidR="00E211CF" w:rsidRDefault="00E211CF" w:rsidP="00E211CF">
      <w:r>
        <w:t xml:space="preserve">2)    The threat of the entry of new competitors: Unless there are significant barriers to entry, profitable markets that yield high returns will attract firms (i.e., perfect competition), </w:t>
      </w:r>
      <w:proofErr w:type="gramStart"/>
      <w:r>
        <w:t>effectively</w:t>
      </w:r>
      <w:proofErr w:type="gramEnd"/>
      <w:r>
        <w:t xml:space="preserve"> decreasing profitability. </w:t>
      </w:r>
    </w:p>
    <w:p w:rsidR="00E211CF" w:rsidRDefault="00E211CF" w:rsidP="00E211CF"/>
    <w:p w:rsidR="00E211CF" w:rsidRDefault="00E211CF" w:rsidP="00E211CF">
      <w:r>
        <w:t>3)    The intensity of competitive rivalry: As in the case of oligopoly markets, rivals may choose to compete aggressively, non-aggressively or in non-price dimensions.</w:t>
      </w:r>
    </w:p>
    <w:p w:rsidR="00E211CF" w:rsidRDefault="00E211CF" w:rsidP="00E211CF"/>
    <w:p w:rsidR="00E211CF" w:rsidRDefault="00E211CF" w:rsidP="00E211CF">
      <w:r>
        <w:t xml:space="preserve">4)    The bargaining power of customers: The ability of customers to put the firm under pressure due to availability of existing substitute products, buyer price sensitivity, uniqueness of the products, etc. </w:t>
      </w:r>
    </w:p>
    <w:p w:rsidR="00E211CF" w:rsidRDefault="00E211CF" w:rsidP="00E211CF"/>
    <w:p w:rsidR="000D6281" w:rsidRDefault="00E211CF" w:rsidP="00E211CF">
      <w:r>
        <w:t>5)    The bargaining power of suppliers:  The cost of factors of production (e.g. labor, raw materials, components, and services such as expertise) provided by suppliers can have a significant impact on a company's profitability.  As such suppliers may refuse to work with the firm or charge excessively high prices for unique resources.</w:t>
      </w:r>
    </w:p>
    <w:p w:rsidR="00E211CF" w:rsidRPr="00E211CF" w:rsidRDefault="00E211CF" w:rsidP="00E211CF">
      <w:pPr>
        <w:shd w:val="clear" w:color="auto" w:fill="F0EFEB"/>
        <w:spacing w:before="100" w:beforeAutospacing="1" w:after="100" w:afterAutospacing="1" w:line="336" w:lineRule="auto"/>
        <w:rPr>
          <w:rFonts w:ascii="Times New Roman" w:eastAsia="Times New Roman" w:hAnsi="Times New Roman" w:cs="Times New Roman"/>
          <w:sz w:val="24"/>
          <w:szCs w:val="24"/>
          <w:lang w:val="en"/>
        </w:rPr>
      </w:pPr>
      <w:r w:rsidRPr="00E211CF">
        <w:rPr>
          <w:rFonts w:ascii="Verdana" w:eastAsia="Times New Roman" w:hAnsi="Verdana" w:cs="Times New Roman"/>
          <w:b/>
          <w:sz w:val="24"/>
          <w:szCs w:val="24"/>
          <w:lang w:val="en"/>
        </w:rPr>
        <w:t>References </w:t>
      </w:r>
    </w:p>
    <w:p w:rsidR="00E211CF" w:rsidRPr="00E211CF" w:rsidRDefault="00E211CF" w:rsidP="00E211CF">
      <w:pPr>
        <w:shd w:val="clear" w:color="auto" w:fill="F0EFEB"/>
        <w:spacing w:before="100" w:beforeAutospacing="1" w:after="100" w:afterAutospacing="1" w:line="336" w:lineRule="auto"/>
        <w:rPr>
          <w:rFonts w:ascii="Arial" w:eastAsia="Times New Roman" w:hAnsi="Arial" w:cs="Arial"/>
          <w:sz w:val="20"/>
          <w:szCs w:val="20"/>
          <w:lang w:val="en"/>
        </w:rPr>
      </w:pPr>
      <w:r w:rsidRPr="00E211CF">
        <w:rPr>
          <w:rFonts w:ascii="Verdana" w:eastAsia="Times New Roman" w:hAnsi="Verdana" w:cs="Arial"/>
          <w:sz w:val="24"/>
          <w:szCs w:val="24"/>
          <w:lang w:val="en"/>
        </w:rPr>
        <w:lastRenderedPageBreak/>
        <w:t xml:space="preserve">Porter, M.E. (1979) "How competitive forces shape strategy", Harvard Business Review, March/April 1979.  </w:t>
      </w:r>
    </w:p>
    <w:p w:rsidR="00E211CF" w:rsidRPr="00E211CF" w:rsidRDefault="00E211CF" w:rsidP="00E211CF">
      <w:pPr>
        <w:shd w:val="clear" w:color="auto" w:fill="F0EFEB"/>
        <w:spacing w:before="100" w:beforeAutospacing="1" w:after="100" w:afterAutospacing="1" w:line="336" w:lineRule="auto"/>
        <w:rPr>
          <w:rFonts w:ascii="Times New Roman" w:eastAsia="Times New Roman" w:hAnsi="Times New Roman" w:cs="Times New Roman"/>
          <w:sz w:val="24"/>
          <w:szCs w:val="24"/>
          <w:lang w:val="en"/>
        </w:rPr>
      </w:pPr>
      <w:r w:rsidRPr="00E211CF">
        <w:rPr>
          <w:rFonts w:ascii="Verdana" w:eastAsia="Times New Roman" w:hAnsi="Verdana" w:cs="Times New Roman"/>
          <w:sz w:val="24"/>
          <w:szCs w:val="24"/>
          <w:lang w:val="en"/>
        </w:rPr>
        <w:t xml:space="preserve">Porter, M.E. (1980) "Competitive Strategy", </w:t>
      </w:r>
      <w:proofErr w:type="gramStart"/>
      <w:r w:rsidRPr="00E211CF">
        <w:rPr>
          <w:rFonts w:ascii="Verdana" w:eastAsia="Times New Roman" w:hAnsi="Verdana" w:cs="Times New Roman"/>
          <w:sz w:val="24"/>
          <w:szCs w:val="24"/>
          <w:lang w:val="en"/>
        </w:rPr>
        <w:t>The</w:t>
      </w:r>
      <w:proofErr w:type="gramEnd"/>
      <w:r w:rsidRPr="00E211CF">
        <w:rPr>
          <w:rFonts w:ascii="Verdana" w:eastAsia="Times New Roman" w:hAnsi="Verdana" w:cs="Times New Roman"/>
          <w:sz w:val="24"/>
          <w:szCs w:val="24"/>
          <w:lang w:val="en"/>
        </w:rPr>
        <w:t xml:space="preserve"> Free Press, New York, 1980.</w:t>
      </w:r>
    </w:p>
    <w:p w:rsidR="00E211CF" w:rsidRPr="00E211CF" w:rsidRDefault="00E211CF" w:rsidP="00E211CF">
      <w:pPr>
        <w:shd w:val="clear" w:color="auto" w:fill="F0EFEB"/>
        <w:spacing w:before="100" w:beforeAutospacing="1" w:after="100" w:afterAutospacing="1" w:line="336" w:lineRule="auto"/>
        <w:rPr>
          <w:rFonts w:ascii="Arial" w:eastAsia="Times New Roman" w:hAnsi="Arial" w:cs="Arial"/>
          <w:sz w:val="20"/>
          <w:szCs w:val="20"/>
          <w:lang w:val="en"/>
        </w:rPr>
      </w:pPr>
      <w:r w:rsidRPr="00E211CF">
        <w:rPr>
          <w:rFonts w:ascii="Verdana" w:eastAsia="Times New Roman" w:hAnsi="Verdana" w:cs="Arial"/>
          <w:sz w:val="24"/>
          <w:szCs w:val="24"/>
          <w:lang w:val="en"/>
        </w:rPr>
        <w:t xml:space="preserve">Porter, M.E. (1985) "Competitive Advantage", </w:t>
      </w:r>
      <w:proofErr w:type="gramStart"/>
      <w:r w:rsidRPr="00E211CF">
        <w:rPr>
          <w:rFonts w:ascii="Verdana" w:eastAsia="Times New Roman" w:hAnsi="Verdana" w:cs="Arial"/>
          <w:sz w:val="24"/>
          <w:szCs w:val="24"/>
          <w:lang w:val="en"/>
        </w:rPr>
        <w:t>The</w:t>
      </w:r>
      <w:proofErr w:type="gramEnd"/>
      <w:r w:rsidRPr="00E211CF">
        <w:rPr>
          <w:rFonts w:ascii="Verdana" w:eastAsia="Times New Roman" w:hAnsi="Verdana" w:cs="Arial"/>
          <w:sz w:val="24"/>
          <w:szCs w:val="24"/>
          <w:lang w:val="en"/>
        </w:rPr>
        <w:t xml:space="preserve"> Free Press, New York, 1985. </w:t>
      </w:r>
    </w:p>
    <w:p w:rsidR="00E211CF" w:rsidRPr="00E211CF" w:rsidRDefault="00E211CF" w:rsidP="00E211CF">
      <w:pPr>
        <w:shd w:val="clear" w:color="auto" w:fill="F0EFEB"/>
        <w:spacing w:before="100" w:beforeAutospacing="1" w:after="100" w:afterAutospacing="1" w:line="336" w:lineRule="auto"/>
        <w:rPr>
          <w:rFonts w:ascii="Arial" w:eastAsia="Times New Roman" w:hAnsi="Arial" w:cs="Arial"/>
          <w:sz w:val="20"/>
          <w:szCs w:val="20"/>
          <w:lang w:val="en"/>
        </w:rPr>
      </w:pPr>
      <w:r w:rsidRPr="00E211CF">
        <w:rPr>
          <w:rFonts w:ascii="Arial" w:eastAsia="Times New Roman" w:hAnsi="Arial" w:cs="Arial"/>
          <w:sz w:val="20"/>
          <w:szCs w:val="20"/>
          <w:lang w:val="en"/>
        </w:rPr>
        <w:t> </w:t>
      </w:r>
    </w:p>
    <w:p w:rsidR="00E211CF" w:rsidRPr="00E211CF" w:rsidRDefault="00E211CF" w:rsidP="00E211CF">
      <w:pPr>
        <w:shd w:val="clear" w:color="auto" w:fill="F0EFEB"/>
        <w:spacing w:before="100" w:beforeAutospacing="1" w:after="100" w:afterAutospacing="1" w:line="336" w:lineRule="auto"/>
        <w:rPr>
          <w:rFonts w:ascii="Times New Roman" w:eastAsia="Times New Roman" w:hAnsi="Times New Roman" w:cs="Times New Roman"/>
          <w:sz w:val="24"/>
          <w:szCs w:val="24"/>
          <w:lang w:val="en"/>
        </w:rPr>
      </w:pPr>
      <w:r w:rsidRPr="00E211CF">
        <w:rPr>
          <w:rFonts w:ascii="Verdana" w:eastAsia="Times New Roman" w:hAnsi="Verdana" w:cs="Times New Roman"/>
          <w:sz w:val="24"/>
          <w:szCs w:val="24"/>
          <w:lang w:val="en"/>
        </w:rPr>
        <w:t>Develop a detailed paper applying Porter’s Five Forces Model to the American automotive industry.  </w:t>
      </w:r>
      <w:r w:rsidRPr="00E211CF">
        <w:rPr>
          <w:rFonts w:ascii="Verdana" w:eastAsia="Times New Roman" w:hAnsi="Verdana" w:cs="Times New Roman"/>
          <w:sz w:val="24"/>
          <w:szCs w:val="24"/>
          <w:lang w:val="en"/>
        </w:rPr>
        <w:br/>
      </w:r>
      <w:r w:rsidRPr="00E211CF">
        <w:rPr>
          <w:rFonts w:ascii="Verdana" w:eastAsia="Times New Roman" w:hAnsi="Verdana" w:cs="Times New Roman"/>
          <w:sz w:val="24"/>
          <w:szCs w:val="24"/>
          <w:lang w:val="en"/>
        </w:rPr>
        <w:br/>
        <w:t>Your paper should be between 1750 and 2500 words, in APA format and structured as follows:</w:t>
      </w:r>
    </w:p>
    <w:p w:rsidR="00E211CF" w:rsidRPr="00E211CF" w:rsidRDefault="00E211CF" w:rsidP="00E211CF">
      <w:pPr>
        <w:shd w:val="clear" w:color="auto" w:fill="F0EFEB"/>
        <w:spacing w:before="100" w:beforeAutospacing="1" w:after="100" w:afterAutospacing="1" w:line="336" w:lineRule="auto"/>
        <w:rPr>
          <w:rFonts w:ascii="Arial" w:eastAsia="Times New Roman" w:hAnsi="Arial" w:cs="Arial"/>
          <w:sz w:val="20"/>
          <w:szCs w:val="20"/>
          <w:lang w:val="en"/>
        </w:rPr>
      </w:pPr>
      <w:r w:rsidRPr="00E211CF">
        <w:rPr>
          <w:rFonts w:ascii="Verdana" w:eastAsia="Times New Roman" w:hAnsi="Verdana" w:cs="Arial"/>
          <w:sz w:val="24"/>
          <w:szCs w:val="24"/>
          <w:lang w:val="en"/>
        </w:rPr>
        <w:t>1.            Cover page with a running head</w:t>
      </w:r>
      <w:r w:rsidRPr="00E211CF">
        <w:rPr>
          <w:rFonts w:ascii="Verdana" w:eastAsia="Times New Roman" w:hAnsi="Verdana" w:cs="Arial"/>
          <w:sz w:val="24"/>
          <w:szCs w:val="24"/>
          <w:lang w:val="en"/>
        </w:rPr>
        <w:br/>
        <w:t>2.            Abstract</w:t>
      </w:r>
      <w:r w:rsidRPr="00E211CF">
        <w:rPr>
          <w:rFonts w:ascii="Verdana" w:eastAsia="Times New Roman" w:hAnsi="Verdana" w:cs="Arial"/>
          <w:sz w:val="24"/>
          <w:szCs w:val="24"/>
          <w:lang w:val="en"/>
        </w:rPr>
        <w:br/>
        <w:t>3.            Introduction to the Auto Industry</w:t>
      </w:r>
      <w:r w:rsidRPr="00E211CF">
        <w:rPr>
          <w:rFonts w:ascii="Verdana" w:eastAsia="Times New Roman" w:hAnsi="Verdana" w:cs="Arial"/>
          <w:sz w:val="24"/>
          <w:szCs w:val="24"/>
          <w:lang w:val="en"/>
        </w:rPr>
        <w:br/>
        <w:t>            3.1.            Industry Definition</w:t>
      </w:r>
      <w:r w:rsidRPr="00E211CF">
        <w:rPr>
          <w:rFonts w:ascii="Verdana" w:eastAsia="Times New Roman" w:hAnsi="Verdana" w:cs="Arial"/>
          <w:sz w:val="24"/>
          <w:szCs w:val="24"/>
          <w:lang w:val="en"/>
        </w:rPr>
        <w:br/>
        <w:t>            3.2.            Industry Profile</w:t>
      </w:r>
      <w:r w:rsidRPr="00E211CF">
        <w:rPr>
          <w:rFonts w:ascii="Verdana" w:eastAsia="Times New Roman" w:hAnsi="Verdana" w:cs="Arial"/>
          <w:sz w:val="24"/>
          <w:szCs w:val="24"/>
          <w:lang w:val="en"/>
        </w:rPr>
        <w:br/>
        <w:t>            3.3.            Industry Structure</w:t>
      </w:r>
      <w:r w:rsidRPr="00E211CF">
        <w:rPr>
          <w:rFonts w:ascii="Verdana" w:eastAsia="Times New Roman" w:hAnsi="Verdana" w:cs="Arial"/>
          <w:sz w:val="24"/>
          <w:szCs w:val="24"/>
          <w:lang w:val="en"/>
        </w:rPr>
        <w:br/>
        <w:t>            3.4.            Future Outlook</w:t>
      </w:r>
    </w:p>
    <w:p w:rsidR="00E211CF" w:rsidRPr="00E211CF" w:rsidRDefault="00E211CF" w:rsidP="00E211CF">
      <w:pPr>
        <w:shd w:val="clear" w:color="auto" w:fill="F0EFEB"/>
        <w:spacing w:before="100" w:beforeAutospacing="1" w:after="100" w:afterAutospacing="1" w:line="336" w:lineRule="auto"/>
        <w:rPr>
          <w:rFonts w:ascii="Arial" w:eastAsia="Times New Roman" w:hAnsi="Arial" w:cs="Arial"/>
          <w:sz w:val="20"/>
          <w:szCs w:val="20"/>
          <w:lang w:val="en"/>
        </w:rPr>
      </w:pPr>
      <w:r w:rsidRPr="00E211CF">
        <w:rPr>
          <w:rFonts w:ascii="Verdana" w:eastAsia="Times New Roman" w:hAnsi="Verdana" w:cs="Arial"/>
          <w:sz w:val="24"/>
          <w:szCs w:val="24"/>
          <w:lang w:val="en"/>
        </w:rPr>
        <w:t>4.            Porter's Five Forces Strategy Analysis as it applies to the Auto Industry</w:t>
      </w:r>
      <w:r w:rsidRPr="00E211CF">
        <w:rPr>
          <w:rFonts w:ascii="Verdana" w:eastAsia="Times New Roman" w:hAnsi="Verdana" w:cs="Arial"/>
          <w:sz w:val="24"/>
          <w:szCs w:val="24"/>
          <w:lang w:val="en"/>
        </w:rPr>
        <w:br/>
        <w:t>            4.1.            Bargaining Power of Buyers</w:t>
      </w:r>
      <w:r w:rsidRPr="00E211CF">
        <w:rPr>
          <w:rFonts w:ascii="Verdana" w:eastAsia="Times New Roman" w:hAnsi="Verdana" w:cs="Arial"/>
          <w:sz w:val="24"/>
          <w:szCs w:val="24"/>
          <w:lang w:val="en"/>
        </w:rPr>
        <w:br/>
        <w:t>            4.2.            Bargaining Power of Suppliers           </w:t>
      </w:r>
      <w:r w:rsidRPr="00E211CF">
        <w:rPr>
          <w:rFonts w:ascii="Verdana" w:eastAsia="Times New Roman" w:hAnsi="Verdana" w:cs="Arial"/>
          <w:sz w:val="24"/>
          <w:szCs w:val="24"/>
          <w:lang w:val="en"/>
        </w:rPr>
        <w:br/>
        <w:t>            4.3.            Competitive Rivalry in the Industry</w:t>
      </w:r>
      <w:r w:rsidRPr="00E211CF">
        <w:rPr>
          <w:rFonts w:ascii="Verdana" w:eastAsia="Times New Roman" w:hAnsi="Verdana" w:cs="Arial"/>
          <w:sz w:val="24"/>
          <w:szCs w:val="24"/>
          <w:lang w:val="en"/>
        </w:rPr>
        <w:br/>
        <w:t>            4.4.            Threat of New Entrants</w:t>
      </w:r>
      <w:r w:rsidRPr="00E211CF">
        <w:rPr>
          <w:rFonts w:ascii="Verdana" w:eastAsia="Times New Roman" w:hAnsi="Verdana" w:cs="Arial"/>
          <w:sz w:val="24"/>
          <w:szCs w:val="24"/>
          <w:lang w:val="en"/>
        </w:rPr>
        <w:br/>
        <w:t>            4.5.            Threat of Substitutes</w:t>
      </w:r>
    </w:p>
    <w:p w:rsidR="00E211CF" w:rsidRPr="00E211CF" w:rsidRDefault="00E211CF" w:rsidP="00E211CF">
      <w:pPr>
        <w:shd w:val="clear" w:color="auto" w:fill="F0EFEB"/>
        <w:spacing w:before="100" w:beforeAutospacing="1" w:after="100" w:afterAutospacing="1" w:line="336" w:lineRule="auto"/>
        <w:rPr>
          <w:rFonts w:ascii="Arial" w:eastAsia="Times New Roman" w:hAnsi="Arial" w:cs="Arial"/>
          <w:sz w:val="20"/>
          <w:szCs w:val="20"/>
          <w:lang w:val="en"/>
        </w:rPr>
      </w:pPr>
      <w:r w:rsidRPr="00E211CF">
        <w:rPr>
          <w:rFonts w:ascii="Verdana" w:eastAsia="Times New Roman" w:hAnsi="Verdana" w:cs="Arial"/>
          <w:sz w:val="24"/>
          <w:szCs w:val="24"/>
          <w:lang w:val="en"/>
        </w:rPr>
        <w:t>5.            Conclusion</w:t>
      </w:r>
      <w:r w:rsidRPr="00E211CF">
        <w:rPr>
          <w:rFonts w:ascii="Verdana" w:eastAsia="Times New Roman" w:hAnsi="Verdana" w:cs="Arial"/>
          <w:sz w:val="24"/>
          <w:szCs w:val="24"/>
          <w:lang w:val="en"/>
        </w:rPr>
        <w:br/>
        <w:t>6.            References</w:t>
      </w:r>
    </w:p>
    <w:p w:rsidR="00E211CF" w:rsidRPr="00E211CF" w:rsidRDefault="00E211CF" w:rsidP="00E211CF">
      <w:pPr>
        <w:shd w:val="clear" w:color="auto" w:fill="F0EFEB"/>
        <w:spacing w:before="100" w:beforeAutospacing="1" w:after="100" w:afterAutospacing="1" w:line="336" w:lineRule="auto"/>
        <w:rPr>
          <w:rFonts w:ascii="Arial" w:eastAsia="Times New Roman" w:hAnsi="Arial" w:cs="Arial"/>
          <w:sz w:val="20"/>
          <w:szCs w:val="20"/>
          <w:lang w:val="en"/>
        </w:rPr>
      </w:pPr>
      <w:r w:rsidRPr="00E211CF">
        <w:rPr>
          <w:rFonts w:ascii="Verdana" w:eastAsia="Times New Roman" w:hAnsi="Verdana" w:cs="Arial"/>
          <w:b/>
          <w:sz w:val="24"/>
          <w:szCs w:val="24"/>
          <w:lang w:val="en"/>
        </w:rPr>
        <w:lastRenderedPageBreak/>
        <w:t>                                ECON 600 Research Project 2 Rubrics</w:t>
      </w:r>
      <w:r w:rsidRPr="00E211CF">
        <w:rPr>
          <w:rFonts w:ascii="Verdana" w:eastAsia="Times New Roman" w:hAnsi="Verdana" w:cs="Arial"/>
          <w:sz w:val="24"/>
          <w:szCs w:val="24"/>
          <w:lang w:val="en"/>
        </w:rPr>
        <w: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4"/>
        <w:gridCol w:w="2340"/>
        <w:gridCol w:w="2340"/>
        <w:gridCol w:w="2214"/>
        <w:gridCol w:w="2214"/>
      </w:tblGrid>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jc w:val="center"/>
              <w:rPr>
                <w:rFonts w:ascii="Times New Roman" w:eastAsia="Times New Roman" w:hAnsi="Times New Roman" w:cs="Times New Roman"/>
                <w:sz w:val="24"/>
                <w:szCs w:val="24"/>
              </w:rPr>
            </w:pPr>
            <w:r w:rsidRPr="00E211CF">
              <w:rPr>
                <w:rFonts w:ascii="Verdana" w:eastAsia="Times New Roman" w:hAnsi="Verdana" w:cs="Times New Roman"/>
                <w:b/>
                <w:sz w:val="24"/>
                <w:szCs w:val="24"/>
              </w:rPr>
              <w:t>Score</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jc w:val="center"/>
              <w:rPr>
                <w:rFonts w:ascii="Times New Roman" w:eastAsia="Times New Roman" w:hAnsi="Times New Roman" w:cs="Times New Roman"/>
                <w:sz w:val="24"/>
                <w:szCs w:val="24"/>
              </w:rPr>
            </w:pPr>
            <w:r w:rsidRPr="00E211CF">
              <w:rPr>
                <w:rFonts w:ascii="Verdana" w:eastAsia="Times New Roman" w:hAnsi="Verdana" w:cs="Times New Roman"/>
                <w:b/>
                <w:sz w:val="24"/>
                <w:szCs w:val="24"/>
              </w:rPr>
              <w:t>Criterion</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jc w:val="center"/>
              <w:rPr>
                <w:rFonts w:ascii="Times New Roman" w:eastAsia="Times New Roman" w:hAnsi="Times New Roman" w:cs="Times New Roman"/>
                <w:sz w:val="24"/>
                <w:szCs w:val="24"/>
              </w:rPr>
            </w:pPr>
            <w:r w:rsidRPr="00E211CF">
              <w:rPr>
                <w:rFonts w:ascii="Verdana" w:eastAsia="Times New Roman" w:hAnsi="Verdana" w:cs="Times New Roman"/>
                <w:b/>
                <w:sz w:val="24"/>
                <w:szCs w:val="24"/>
              </w:rPr>
              <w:t>Unsatisfactory</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jc w:val="center"/>
              <w:rPr>
                <w:rFonts w:ascii="Times New Roman" w:eastAsia="Times New Roman" w:hAnsi="Times New Roman" w:cs="Times New Roman"/>
                <w:sz w:val="24"/>
                <w:szCs w:val="24"/>
              </w:rPr>
            </w:pPr>
            <w:r w:rsidRPr="00E211CF">
              <w:rPr>
                <w:rFonts w:ascii="Verdana" w:eastAsia="Times New Roman" w:hAnsi="Verdana" w:cs="Times New Roman"/>
                <w:b/>
                <w:sz w:val="24"/>
                <w:szCs w:val="24"/>
              </w:rPr>
              <w:t>Satisfactory </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jc w:val="center"/>
              <w:rPr>
                <w:rFonts w:ascii="Times New Roman" w:eastAsia="Times New Roman" w:hAnsi="Times New Roman" w:cs="Times New Roman"/>
                <w:sz w:val="24"/>
                <w:szCs w:val="24"/>
              </w:rPr>
            </w:pPr>
            <w:r w:rsidRPr="00E211CF">
              <w:rPr>
                <w:rFonts w:ascii="Verdana" w:eastAsia="Times New Roman" w:hAnsi="Verdana" w:cs="Times New Roman"/>
                <w:b/>
                <w:sz w:val="24"/>
                <w:szCs w:val="24"/>
              </w:rPr>
              <w:t>Exceptional </w:t>
            </w:r>
          </w:p>
        </w:tc>
      </w:tr>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sz w:val="24"/>
                <w:szCs w:val="24"/>
              </w:rPr>
              <w:t>15%</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sz w:val="24"/>
                <w:szCs w:val="24"/>
              </w:rPr>
              <w:t>Identification of auto  Industry </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Did not fully identified the auto industry structure </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Identified the auto industry structure correctly.</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 xml:space="preserve">In addition to meeting the requirements of </w:t>
            </w:r>
            <w:r w:rsidRPr="00E211CF">
              <w:rPr>
                <w:rFonts w:ascii="Verdana" w:eastAsia="Times New Roman" w:hAnsi="Verdana" w:cs="Times New Roman"/>
                <w:b/>
                <w:sz w:val="24"/>
                <w:szCs w:val="24"/>
              </w:rPr>
              <w:t>satisfactory</w:t>
            </w:r>
            <w:r w:rsidRPr="00E211CF">
              <w:rPr>
                <w:rFonts w:ascii="Verdana" w:eastAsia="Times New Roman" w:hAnsi="Verdana" w:cs="Times New Roman"/>
                <w:sz w:val="24"/>
                <w:szCs w:val="24"/>
              </w:rPr>
              <w:t>, provided an analysis of market structure requirements including number of firms, uniformity of products, ease of entry and exit. </w:t>
            </w:r>
          </w:p>
        </w:tc>
      </w:tr>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sz w:val="24"/>
                <w:szCs w:val="24"/>
              </w:rPr>
              <w:t>35%</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sz w:val="24"/>
                <w:szCs w:val="24"/>
              </w:rPr>
              <w:t>Identification of Porter’s Five Forces</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Did not identify all five forces. </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Identified all five forces. </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In addition to identifying all five forces provided the detail for relating them to the requirement of market structure. </w:t>
            </w:r>
          </w:p>
        </w:tc>
      </w:tr>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sz w:val="24"/>
                <w:szCs w:val="24"/>
              </w:rPr>
              <w:t>15%</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sz w:val="24"/>
                <w:szCs w:val="24"/>
              </w:rPr>
              <w:t xml:space="preserve">Identification of Application </w:t>
            </w:r>
            <w:r w:rsidRPr="00E211CF">
              <w:rPr>
                <w:rFonts w:ascii="Verdana" w:eastAsia="Times New Roman" w:hAnsi="Verdana" w:cs="Times New Roman"/>
                <w:b/>
                <w:sz w:val="24"/>
                <w:szCs w:val="24"/>
              </w:rPr>
              <w:lastRenderedPageBreak/>
              <w:t>of Porter’s Five Forces to auto industry</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lastRenderedPageBreak/>
              <w:t xml:space="preserve">Did not clearly identify an </w:t>
            </w:r>
            <w:r w:rsidRPr="00E211CF">
              <w:rPr>
                <w:rFonts w:ascii="Verdana" w:eastAsia="Times New Roman" w:hAnsi="Verdana" w:cs="Times New Roman"/>
                <w:sz w:val="24"/>
                <w:szCs w:val="24"/>
              </w:rPr>
              <w:lastRenderedPageBreak/>
              <w:t>appropriate application of each concept identified in the scenario. </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lastRenderedPageBreak/>
              <w:t xml:space="preserve">Clearly identified an </w:t>
            </w:r>
            <w:r w:rsidRPr="00E211CF">
              <w:rPr>
                <w:rFonts w:ascii="Verdana" w:eastAsia="Times New Roman" w:hAnsi="Verdana" w:cs="Times New Roman"/>
                <w:sz w:val="24"/>
                <w:szCs w:val="24"/>
              </w:rPr>
              <w:lastRenderedPageBreak/>
              <w:t>appropriate application of each concept identified in the scenario.  </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lastRenderedPageBreak/>
              <w:t xml:space="preserve">In addition to meeting the </w:t>
            </w:r>
            <w:r w:rsidRPr="00E211CF">
              <w:rPr>
                <w:rFonts w:ascii="Verdana" w:eastAsia="Times New Roman" w:hAnsi="Verdana" w:cs="Times New Roman"/>
                <w:sz w:val="24"/>
                <w:szCs w:val="24"/>
              </w:rPr>
              <w:lastRenderedPageBreak/>
              <w:t xml:space="preserve">requirements of </w:t>
            </w:r>
            <w:r w:rsidRPr="00E211CF">
              <w:rPr>
                <w:rFonts w:ascii="Verdana" w:eastAsia="Times New Roman" w:hAnsi="Verdana" w:cs="Times New Roman"/>
                <w:b/>
                <w:sz w:val="24"/>
                <w:szCs w:val="24"/>
              </w:rPr>
              <w:t>satisfactory</w:t>
            </w:r>
            <w:r w:rsidRPr="00E211CF">
              <w:rPr>
                <w:rFonts w:ascii="Verdana" w:eastAsia="Times New Roman" w:hAnsi="Verdana" w:cs="Times New Roman"/>
                <w:sz w:val="24"/>
                <w:szCs w:val="24"/>
              </w:rPr>
              <w:t>, for each concept identified, defined at least one future opportunity. </w:t>
            </w:r>
          </w:p>
        </w:tc>
      </w:tr>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Times New Roman" w:eastAsia="Times New Roman" w:hAnsi="Times New Roman" w:cs="Times New Roman"/>
                <w:sz w:val="24"/>
                <w:szCs w:val="24"/>
              </w:rPr>
              <w:lastRenderedPageBreak/>
              <w:t> </w:t>
            </w:r>
          </w:p>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bCs/>
                <w:color w:val="000000"/>
                <w:sz w:val="24"/>
                <w:szCs w:val="24"/>
              </w:rPr>
              <w:t>10%</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Times New Roman" w:eastAsia="Times New Roman" w:hAnsi="Times New Roman" w:cs="Times New Roman"/>
                <w:sz w:val="24"/>
                <w:szCs w:val="24"/>
              </w:rPr>
              <w:t> </w:t>
            </w:r>
          </w:p>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bCs/>
                <w:color w:val="000000"/>
                <w:sz w:val="24"/>
                <w:szCs w:val="24"/>
              </w:rPr>
              <w:t>Demonstrate Critical Thought in Analyzing Information</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Does not demonstrate critical thought in the analysis of the information, or analysis is disjointed</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Demonstrates critical thought in analyzing the information by presenting various perspectives on the concepts</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 xml:space="preserve">In addition to meeting requirements of </w:t>
            </w:r>
            <w:r w:rsidRPr="00E211CF">
              <w:rPr>
                <w:rFonts w:ascii="Verdana" w:eastAsia="Times New Roman" w:hAnsi="Verdana" w:cs="Times New Roman"/>
                <w:b/>
                <w:bCs/>
                <w:color w:val="000000"/>
                <w:sz w:val="24"/>
                <w:szCs w:val="24"/>
              </w:rPr>
              <w:t>satisfactory,</w:t>
            </w:r>
            <w:r w:rsidRPr="00E211CF">
              <w:rPr>
                <w:rFonts w:ascii="Verdana" w:eastAsia="Times New Roman" w:hAnsi="Verdana" w:cs="Times New Roman"/>
                <w:color w:val="000000"/>
                <w:sz w:val="24"/>
                <w:szCs w:val="24"/>
              </w:rPr>
              <w:t xml:space="preserve"> synthesizes information across concepts effectively</w:t>
            </w:r>
          </w:p>
        </w:tc>
      </w:tr>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Times New Roman" w:eastAsia="Times New Roman" w:hAnsi="Times New Roman" w:cs="Times New Roman"/>
                <w:sz w:val="24"/>
                <w:szCs w:val="24"/>
              </w:rPr>
              <w:t> </w:t>
            </w:r>
          </w:p>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bCs/>
                <w:color w:val="000000"/>
                <w:sz w:val="24"/>
                <w:szCs w:val="24"/>
              </w:rPr>
              <w:t>10%</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Times New Roman" w:eastAsia="Times New Roman" w:hAnsi="Times New Roman" w:cs="Times New Roman"/>
                <w:sz w:val="24"/>
                <w:szCs w:val="24"/>
              </w:rPr>
              <w:t> </w:t>
            </w:r>
          </w:p>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bCs/>
                <w:color w:val="000000"/>
                <w:sz w:val="24"/>
                <w:szCs w:val="24"/>
              </w:rPr>
              <w:t>Demonstrate Quality and Effectiveness in Written Communication</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Written communication is ineffective, with numerous spelling and grammatical errors or poorly constructed sentences</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Written communication is effective</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 xml:space="preserve">In addition to meeting the requirements of </w:t>
            </w:r>
            <w:r w:rsidRPr="00E211CF">
              <w:rPr>
                <w:rFonts w:ascii="Verdana" w:eastAsia="Times New Roman" w:hAnsi="Verdana" w:cs="Times New Roman"/>
                <w:b/>
                <w:bCs/>
                <w:color w:val="000000"/>
                <w:sz w:val="24"/>
                <w:szCs w:val="24"/>
              </w:rPr>
              <w:t>satisfactory,</w:t>
            </w:r>
            <w:r w:rsidRPr="00E211CF">
              <w:rPr>
                <w:rFonts w:ascii="Verdana" w:eastAsia="Times New Roman" w:hAnsi="Verdana" w:cs="Times New Roman"/>
                <w:color w:val="000000"/>
                <w:sz w:val="24"/>
                <w:szCs w:val="24"/>
              </w:rPr>
              <w:t xml:space="preserve"> the paper is engaging to the reader with concise and clear communication</w:t>
            </w:r>
          </w:p>
        </w:tc>
      </w:tr>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Times New Roman" w:eastAsia="Times New Roman" w:hAnsi="Times New Roman" w:cs="Times New Roman"/>
                <w:sz w:val="24"/>
                <w:szCs w:val="24"/>
              </w:rPr>
              <w:t> </w:t>
            </w:r>
          </w:p>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bCs/>
                <w:color w:val="000000"/>
                <w:sz w:val="24"/>
                <w:szCs w:val="24"/>
              </w:rPr>
              <w:t>10%</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Times New Roman" w:eastAsia="Times New Roman" w:hAnsi="Times New Roman" w:cs="Times New Roman"/>
                <w:sz w:val="24"/>
                <w:szCs w:val="24"/>
              </w:rPr>
              <w:t> </w:t>
            </w:r>
          </w:p>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bCs/>
                <w:color w:val="000000"/>
                <w:sz w:val="24"/>
                <w:szCs w:val="24"/>
              </w:rPr>
              <w:t>Adhere to  APA Writing Style Requirements</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Numerous errors in format, style, or reference citation</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Few errors in format, style, or reference citation</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color w:val="000000"/>
                <w:sz w:val="24"/>
                <w:szCs w:val="24"/>
              </w:rPr>
              <w:t>Virtually no errors in format, style, or reference citation</w:t>
            </w:r>
          </w:p>
        </w:tc>
      </w:tr>
      <w:tr w:rsidR="00E211CF" w:rsidRPr="00E211CF" w:rsidTr="00E211CF">
        <w:tc>
          <w:tcPr>
            <w:tcW w:w="79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bookmarkStart w:id="0" w:name="_GoBack"/>
            <w:r w:rsidRPr="00E211CF">
              <w:rPr>
                <w:rFonts w:ascii="Verdana" w:eastAsia="Times New Roman" w:hAnsi="Verdana" w:cs="Times New Roman"/>
                <w:b/>
                <w:sz w:val="24"/>
                <w:szCs w:val="24"/>
              </w:rPr>
              <w:lastRenderedPageBreak/>
              <w:t>5%</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b/>
                <w:sz w:val="24"/>
                <w:szCs w:val="24"/>
              </w:rPr>
              <w:t>Citation </w:t>
            </w:r>
          </w:p>
        </w:tc>
        <w:tc>
          <w:tcPr>
            <w:tcW w:w="2340"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Did not provide an appropriate citation.</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Provided an appropriate citation </w:t>
            </w:r>
          </w:p>
        </w:tc>
        <w:tc>
          <w:tcPr>
            <w:tcW w:w="2214" w:type="dxa"/>
            <w:tcBorders>
              <w:top w:val="single" w:sz="6" w:space="0" w:color="auto"/>
              <w:left w:val="single" w:sz="6" w:space="0" w:color="auto"/>
              <w:bottom w:val="single" w:sz="6" w:space="0" w:color="auto"/>
              <w:right w:val="single" w:sz="6" w:space="0" w:color="auto"/>
            </w:tcBorders>
            <w:hideMark/>
          </w:tcPr>
          <w:p w:rsidR="00E211CF" w:rsidRPr="00E211CF" w:rsidRDefault="00E211CF" w:rsidP="00E211CF">
            <w:pPr>
              <w:spacing w:before="100" w:beforeAutospacing="1" w:after="100" w:afterAutospacing="1" w:line="336" w:lineRule="auto"/>
              <w:rPr>
                <w:rFonts w:ascii="Times New Roman" w:eastAsia="Times New Roman" w:hAnsi="Times New Roman" w:cs="Times New Roman"/>
                <w:sz w:val="24"/>
                <w:szCs w:val="24"/>
              </w:rPr>
            </w:pPr>
            <w:r w:rsidRPr="00E211CF">
              <w:rPr>
                <w:rFonts w:ascii="Verdana" w:eastAsia="Times New Roman" w:hAnsi="Verdana" w:cs="Times New Roman"/>
                <w:sz w:val="24"/>
                <w:szCs w:val="24"/>
              </w:rPr>
              <w:t>N/A</w:t>
            </w:r>
          </w:p>
        </w:tc>
      </w:tr>
      <w:bookmarkEnd w:id="0"/>
    </w:tbl>
    <w:p w:rsidR="00E211CF" w:rsidRDefault="00E211CF" w:rsidP="00E211CF"/>
    <w:sectPr w:rsidR="00E21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CF"/>
    <w:rsid w:val="004430CD"/>
    <w:rsid w:val="005873E6"/>
    <w:rsid w:val="00E2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5AE1B-8C85-4A48-B199-B03EA981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43172">
      <w:bodyDiv w:val="1"/>
      <w:marLeft w:val="0"/>
      <w:marRight w:val="0"/>
      <w:marTop w:val="0"/>
      <w:marBottom w:val="0"/>
      <w:divBdr>
        <w:top w:val="none" w:sz="0" w:space="0" w:color="auto"/>
        <w:left w:val="none" w:sz="0" w:space="0" w:color="auto"/>
        <w:bottom w:val="none" w:sz="0" w:space="0" w:color="auto"/>
        <w:right w:val="none" w:sz="0" w:space="0" w:color="auto"/>
      </w:divBdr>
      <w:divsChild>
        <w:div w:id="2139371522">
          <w:marLeft w:val="0"/>
          <w:marRight w:val="0"/>
          <w:marTop w:val="0"/>
          <w:marBottom w:val="0"/>
          <w:divBdr>
            <w:top w:val="none" w:sz="0" w:space="0" w:color="auto"/>
            <w:left w:val="none" w:sz="0" w:space="0" w:color="auto"/>
            <w:bottom w:val="none" w:sz="0" w:space="0" w:color="auto"/>
            <w:right w:val="none" w:sz="0" w:space="0" w:color="auto"/>
          </w:divBdr>
          <w:divsChild>
            <w:div w:id="1074595096">
              <w:marLeft w:val="0"/>
              <w:marRight w:val="0"/>
              <w:marTop w:val="0"/>
              <w:marBottom w:val="0"/>
              <w:divBdr>
                <w:top w:val="none" w:sz="0" w:space="0" w:color="auto"/>
                <w:left w:val="none" w:sz="0" w:space="0" w:color="auto"/>
                <w:bottom w:val="none" w:sz="0" w:space="0" w:color="auto"/>
                <w:right w:val="none" w:sz="0" w:space="0" w:color="auto"/>
              </w:divBdr>
              <w:divsChild>
                <w:div w:id="1406607834">
                  <w:marLeft w:val="0"/>
                  <w:marRight w:val="0"/>
                  <w:marTop w:val="0"/>
                  <w:marBottom w:val="0"/>
                  <w:divBdr>
                    <w:top w:val="none" w:sz="0" w:space="0" w:color="auto"/>
                    <w:left w:val="none" w:sz="0" w:space="0" w:color="auto"/>
                    <w:bottom w:val="none" w:sz="0" w:space="0" w:color="auto"/>
                    <w:right w:val="none" w:sz="0" w:space="0" w:color="auto"/>
                  </w:divBdr>
                  <w:divsChild>
                    <w:div w:id="1149975064">
                      <w:marLeft w:val="0"/>
                      <w:marRight w:val="0"/>
                      <w:marTop w:val="0"/>
                      <w:marBottom w:val="0"/>
                      <w:divBdr>
                        <w:top w:val="none" w:sz="0" w:space="0" w:color="auto"/>
                        <w:left w:val="none" w:sz="0" w:space="0" w:color="auto"/>
                        <w:bottom w:val="none" w:sz="0" w:space="0" w:color="auto"/>
                        <w:right w:val="none" w:sz="0" w:space="0" w:color="auto"/>
                      </w:divBdr>
                      <w:divsChild>
                        <w:div w:id="1300451182">
                          <w:marLeft w:val="0"/>
                          <w:marRight w:val="0"/>
                          <w:marTop w:val="0"/>
                          <w:marBottom w:val="0"/>
                          <w:divBdr>
                            <w:top w:val="none" w:sz="0" w:space="0" w:color="auto"/>
                            <w:left w:val="none" w:sz="0" w:space="0" w:color="auto"/>
                            <w:bottom w:val="none" w:sz="0" w:space="0" w:color="auto"/>
                            <w:right w:val="none" w:sz="0" w:space="0" w:color="auto"/>
                          </w:divBdr>
                          <w:divsChild>
                            <w:div w:id="1203589785">
                              <w:marLeft w:val="0"/>
                              <w:marRight w:val="0"/>
                              <w:marTop w:val="0"/>
                              <w:marBottom w:val="0"/>
                              <w:divBdr>
                                <w:top w:val="none" w:sz="0" w:space="0" w:color="auto"/>
                                <w:left w:val="none" w:sz="0" w:space="0" w:color="auto"/>
                                <w:bottom w:val="none" w:sz="0" w:space="0" w:color="auto"/>
                                <w:right w:val="none" w:sz="0" w:space="0" w:color="auto"/>
                              </w:divBdr>
                              <w:divsChild>
                                <w:div w:id="16300848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Gatlin</dc:creator>
  <cp:keywords/>
  <dc:description/>
  <cp:lastModifiedBy>Monique Gatlin</cp:lastModifiedBy>
  <cp:revision>1</cp:revision>
  <dcterms:created xsi:type="dcterms:W3CDTF">2015-12-13T23:02:00Z</dcterms:created>
  <dcterms:modified xsi:type="dcterms:W3CDTF">2015-12-13T23:05:00Z</dcterms:modified>
</cp:coreProperties>
</file>